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 по результатам предварительного слушания</w:t>
      </w:r>
    </w:p>
    <w:p>
      <w:pPr>
        <w:spacing w:before="0" w:after="0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8"/>
        <w:gridCol w:w="2887"/>
        <w:gridCol w:w="342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9 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9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343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</w:tr>
    </w:tbl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Аширбакиевой Е.Е.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 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межрайонного 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Гладких П.Г.,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Липилина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>обвиняемого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Зиновьева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адвоката Коллегии адвокатов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 – Югры, представивше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удостоверение от </w:t>
      </w:r>
      <w:r>
        <w:rPr>
          <w:rStyle w:val="cat-UserDefinedgrp-21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закрытом судебном заседании в предварительном слушании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уголовное дело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Липилина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обвиняемого в совершении преступления, предусмотренного ч. 1 ст</w:t>
      </w:r>
      <w:r>
        <w:rPr>
          <w:rFonts w:ascii="Times New Roman" w:eastAsia="Times New Roman" w:hAnsi="Times New Roman" w:cs="Times New Roman"/>
          <w:sz w:val="26"/>
          <w:szCs w:val="26"/>
        </w:rPr>
        <w:t>. 112 Уголовного кодекса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Липилин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обвиняется в умышленном причинении средней тяжести вред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здоровью </w:t>
      </w:r>
      <w:r>
        <w:rPr>
          <w:rStyle w:val="cat-UserDefinedgrp-2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25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следующих обстоятельствах.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27.12.2023 в ночное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Липилин В.В.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в комнате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квартиры </w:t>
      </w:r>
      <w:r>
        <w:rPr>
          <w:rStyle w:val="cat-UserDefinedgrp-2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Югры, реализуя внезапно возникший преступный умысел на причинение вреда здоровью </w:t>
      </w:r>
      <w:r>
        <w:rPr>
          <w:rStyle w:val="cat-UserDefinedgrp-2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34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повалил </w:t>
      </w:r>
      <w:r>
        <w:rPr>
          <w:rStyle w:val="cat-UserDefinedgrp-2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38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кровать лицом вниз, после чего удерживая последнюю стал умышленно наносить </w:t>
      </w:r>
      <w:r>
        <w:rPr>
          <w:rStyle w:val="cat-UserDefinedgrp-2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41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удары кулаком в область головы, спины и туловища, нанеся при этом не менее двух ударов, причинив тем самым </w:t>
      </w:r>
      <w:r>
        <w:rPr>
          <w:rStyle w:val="cat-UserDefinedgrp-2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46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телесное повреждение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закрытого поперечного перелома поперечного отростка 3-го поясничного позвонка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тся к телесным повреждениям, повлекшим за собой средней тяжести вред здоровью (по признаку длительного расстройства здоровья, свыше трех недель от момента причинения травмы (более 21 дня).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50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Липилина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причиненный преступлением вред полностью заглажен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принесения извинений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подсудимым они примирились, претензий к последнему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имеет, о чем указал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письменном заявлении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роме 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с заявлением о прекращении уголовного дела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добровольно, на прекращен</w:t>
      </w:r>
      <w:r>
        <w:rPr>
          <w:rFonts w:ascii="Times New Roman" w:eastAsia="Times New Roman" w:hAnsi="Times New Roman" w:cs="Times New Roman"/>
          <w:sz w:val="26"/>
          <w:szCs w:val="26"/>
        </w:rPr>
        <w:t>ии уголовного дела настаивает.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szCs w:val="26"/>
        </w:rPr>
        <w:t>Липилин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поддержал, пояснил, что признает вину в совершенном им деянии, просит прекратить уголовное дело в связи с примирением с потерпевшим, против прекращения уголовного дела по данному основанию не возражает, последствия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прекращения уголовного дела ему разъяснены и понятны.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szCs w:val="26"/>
        </w:rPr>
        <w:t>Зиновьев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позицию своего подзащитного поддержал, полагал, что имеются все предусмотренные законом основания для прекращения уголовного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>Гладких П.Г.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возражал против прекращения уголовного дела, в связи с примирением сторон, про</w:t>
      </w:r>
      <w:r>
        <w:rPr>
          <w:rFonts w:ascii="Times New Roman" w:eastAsia="Times New Roman" w:hAnsi="Times New Roman" w:cs="Times New Roman"/>
          <w:sz w:val="26"/>
          <w:szCs w:val="26"/>
        </w:rPr>
        <w:t>сил при принятии решения учесть, что примирение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будет соответствовать целям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лиц, участвующих 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заседании, суд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тяжести, в случаях, предусмотренных ст. 76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Липилин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качестве возмещения ущерба и заглаживания вреда </w:t>
      </w:r>
      <w:r>
        <w:rPr>
          <w:rFonts w:ascii="Times New Roman" w:eastAsia="Times New Roman" w:hAnsi="Times New Roman" w:cs="Times New Roman"/>
          <w:sz w:val="26"/>
          <w:szCs w:val="26"/>
        </w:rPr>
        <w:t>принес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2rplc-57"/>
          <w:rFonts w:ascii="Times New Roman" w:eastAsia="Times New Roman" w:hAnsi="Times New Roman" w:cs="Times New Roman"/>
          <w:sz w:val="26"/>
          <w:szCs w:val="26"/>
        </w:rPr>
        <w:t>Ш.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извинени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 Как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совершенных подсудимым действий достаточно для заглаживания вреда, причиненного преступлением, никаких претензий к подсудимому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имеет, причиненный преступлением вред полностью заглажен.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szCs w:val="26"/>
        </w:rPr>
        <w:t>Липилин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 судим, на учете в психоневрологическом диспансере не состоит,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трудоустроен, иждивенцев не имеет,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характеризуется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преступлени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 в соответствии со ст.15 УК РФ относ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тся к категории преступлений небольшой тяжести, принес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свои извинения, примирился с </w:t>
      </w:r>
      <w:r>
        <w:rPr>
          <w:rFonts w:ascii="Times New Roman" w:eastAsia="Times New Roman" w:hAnsi="Times New Roman" w:cs="Times New Roman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возместил </w:t>
      </w:r>
      <w:r>
        <w:rPr>
          <w:rFonts w:ascii="Times New Roman" w:eastAsia="Times New Roman" w:hAnsi="Times New Roman" w:cs="Times New Roman"/>
          <w:sz w:val="26"/>
          <w:szCs w:val="26"/>
        </w:rPr>
        <w:t>причиненный вред.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действия подсудимого в совокупности с отсутствием таких отрицательных сведений о его личности, которые бы свидетельствовали о невозможности достижения задач уголовного законодательства при освобождении от уголовной ответственности, указывают на то, что он осознал недопустимость совершения преступлений и, таким образом, для его исправления, восстановления социальной справедливости и предупреждения новых преступлений нет необходимости в его привлечении к уголовной ответственности и применении к нему карательных уголовно-правовых мер (наказания).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Данных о том, что заявление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есть результат какого-либо воздействия на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оно не является добровольным либо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находится под заблуждением, в материалах дела нет.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 судебном заседании установлено, что между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действительно состоялось примирение.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Правовые основания для отказа в удовлетворении ходатайства о прекращении уголовного дела в связи с примирением у суда отсутствуют, все требования закона, предусмотренные статьей 76 УК РФ и статьей 25 УПК РФ, соблюдены.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данных о личности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находит возможным и целесообразным удовлетворить ходатайство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прекратить уголовное преследование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Липилина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 потерпевшим в соответствии со ст. 25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Вещественные доказательства по делу отсутствуют, гражданский иск по делу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Процессуальные издержки по делу в виде оплаты расходов по выплате вознаграждения адвокату разрешены отдельным постановлением суда.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25, 239, 254 УПК РФ, ст.76 УК РФ, мировой судья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Липилина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обвиняемого в совершении преступления, предусмотренного ч.1 ст.112 УК РФ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>, освободив его от уголовной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Липилина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избирать.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Липилина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оставить без изменения до вступления постановления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Ханты-Мансийский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Югры в течение 15 суток со дня его вынесения, путем подачи апелляционной жалобы (представ</w:t>
      </w:r>
      <w:r>
        <w:rPr>
          <w:rFonts w:ascii="Times New Roman" w:eastAsia="Times New Roman" w:hAnsi="Times New Roman" w:cs="Times New Roman"/>
          <w:sz w:val="26"/>
          <w:szCs w:val="26"/>
        </w:rPr>
        <w:t>ления) через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</w:t>
      </w:r>
      <w:r>
        <w:rPr>
          <w:rFonts w:ascii="Times New Roman" w:eastAsia="Times New Roman" w:hAnsi="Times New Roman" w:cs="Times New Roman"/>
          <w:sz w:val="26"/>
          <w:szCs w:val="26"/>
        </w:rPr>
        <w:t>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Югры.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вправе ходатайствовать о своем участии в рассмотрении уголовного дела судом апелл</w:t>
      </w:r>
      <w:r>
        <w:rPr>
          <w:rFonts w:ascii="Times New Roman" w:eastAsia="Times New Roman" w:hAnsi="Times New Roman" w:cs="Times New Roman"/>
          <w:sz w:val="26"/>
          <w:szCs w:val="26"/>
        </w:rPr>
        <w:t>яционной инстанции, о чем 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заявить в апелляционной жалобе или возражении на апелляционную жалобу (представление), а также вправе поручить осуществление своей защиты избранному защитнику либо ходатайствовать перед судом о назначении защитника.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2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ind w:right="36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4rplc-38">
    <w:name w:val="cat-UserDefined grp-24 rplc-38"/>
    <w:basedOn w:val="DefaultParagraphFont"/>
  </w:style>
  <w:style w:type="character" w:customStyle="1" w:styleId="cat-UserDefinedgrp-26rplc-39">
    <w:name w:val="cat-UserDefined grp-26 rplc-39"/>
    <w:basedOn w:val="DefaultParagraphFont"/>
  </w:style>
  <w:style w:type="character" w:customStyle="1" w:styleId="cat-UserDefinedgrp-24rplc-41">
    <w:name w:val="cat-UserDefined grp-24 rplc-41"/>
    <w:basedOn w:val="DefaultParagraphFont"/>
  </w:style>
  <w:style w:type="character" w:customStyle="1" w:styleId="cat-UserDefinedgrp-26rplc-43">
    <w:name w:val="cat-UserDefined grp-26 rplc-43"/>
    <w:basedOn w:val="DefaultParagraphFont"/>
  </w:style>
  <w:style w:type="character" w:customStyle="1" w:styleId="cat-UserDefinedgrp-25rplc-46">
    <w:name w:val="cat-UserDefined grp-25 rplc-46"/>
    <w:basedOn w:val="DefaultParagraphFont"/>
  </w:style>
  <w:style w:type="character" w:customStyle="1" w:styleId="cat-UserDefinedgrp-26rplc-47">
    <w:name w:val="cat-UserDefined grp-26 rplc-47"/>
    <w:basedOn w:val="DefaultParagraphFont"/>
  </w:style>
  <w:style w:type="character" w:customStyle="1" w:styleId="cat-UserDefinedgrp-24rplc-50">
    <w:name w:val="cat-UserDefined grp-24 rplc-50"/>
    <w:basedOn w:val="DefaultParagraphFont"/>
  </w:style>
  <w:style w:type="character" w:customStyle="1" w:styleId="cat-UserDefinedgrp-26rplc-56">
    <w:name w:val="cat-UserDefined grp-26 rplc-56"/>
    <w:basedOn w:val="DefaultParagraphFont"/>
  </w:style>
  <w:style w:type="character" w:customStyle="1" w:styleId="cat-UserDefinedgrp-22rplc-57">
    <w:name w:val="cat-UserDefined grp-22 rplc-57"/>
    <w:basedOn w:val="DefaultParagraphFont"/>
  </w:style>
  <w:style w:type="character" w:customStyle="1" w:styleId="cat-UserDefinedgrp-27rplc-66">
    <w:name w:val="cat-UserDefined grp-27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